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EE" w:rsidRDefault="00682EEE" w:rsidP="00682EEE">
      <w:pPr>
        <w:jc w:val="center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>المواصفات والشروط الخاصة لطباعة الكتاب السنوي</w:t>
      </w:r>
    </w:p>
    <w:p w:rsidR="00682EEE" w:rsidRDefault="00682EEE" w:rsidP="00682EEE">
      <w:pPr>
        <w:tabs>
          <w:tab w:val="left" w:pos="3832"/>
        </w:tabs>
        <w:spacing w:line="360" w:lineRule="auto"/>
        <w:ind w:right="-539"/>
        <w:jc w:val="both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>أولاً: المواصفات:</w:t>
      </w:r>
    </w:p>
    <w:p w:rsidR="00682EEE" w:rsidRDefault="00682EEE" w:rsidP="00682EEE">
      <w:pPr>
        <w:tabs>
          <w:tab w:val="left" w:pos="3832"/>
        </w:tabs>
        <w:spacing w:line="360" w:lineRule="auto"/>
        <w:ind w:right="-539"/>
        <w:jc w:val="both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bidi="ar-JO"/>
        </w:rPr>
        <w:t xml:space="preserve">ا- </w:t>
      </w:r>
      <w:r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  <w:t>الغلاف</w:t>
      </w:r>
      <w:bookmarkStart w:id="0" w:name="_GoBack"/>
      <w:bookmarkEnd w:id="0"/>
    </w:p>
    <w:p w:rsidR="00682EEE" w:rsidRDefault="00682EEE" w:rsidP="00682EEE">
      <w:pPr>
        <w:numPr>
          <w:ilvl w:val="0"/>
          <w:numId w:val="1"/>
        </w:numPr>
        <w:ind w:right="-539"/>
        <w:jc w:val="both"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القياس 21.5</w:t>
      </w:r>
      <w:r>
        <w:rPr>
          <w:rFonts w:ascii="Arabic Typesetting" w:hAnsi="Arabic Typesetting" w:cs="Arabic Typesetting"/>
          <w:sz w:val="32"/>
          <w:szCs w:val="32"/>
          <w:lang w:bidi="ar-JO"/>
        </w:rPr>
        <w:t xml:space="preserve">x </w:t>
      </w: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سم28.5 سم.</w:t>
      </w:r>
    </w:p>
    <w:p w:rsidR="00682EEE" w:rsidRDefault="00682EEE" w:rsidP="00682EEE">
      <w:pPr>
        <w:numPr>
          <w:ilvl w:val="0"/>
          <w:numId w:val="1"/>
        </w:numPr>
        <w:ind w:right="-539"/>
        <w:jc w:val="both"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كرتون مقوى </w:t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وزن لا يقل عن</w:t>
      </w: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 1800</w:t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غم،</w:t>
      </w: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 يلصق عليه ورق جلاسيه أبيض وزن (</w:t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135</w:t>
      </w: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غم).</w:t>
      </w:r>
    </w:p>
    <w:p w:rsidR="00682EEE" w:rsidRDefault="00682EEE" w:rsidP="00682EEE">
      <w:pPr>
        <w:numPr>
          <w:ilvl w:val="0"/>
          <w:numId w:val="1"/>
        </w:num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يغلف الكرتون بطبقة من السولفان المط جيد النوعية.</w:t>
      </w:r>
    </w:p>
    <w:p w:rsidR="00682EEE" w:rsidRDefault="00682EEE" w:rsidP="00682EEE">
      <w:pPr>
        <w:numPr>
          <w:ilvl w:val="0"/>
          <w:numId w:val="1"/>
        </w:num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ألوان الغلاف فرز أربعة ألوان بالإضافة </w:t>
      </w:r>
      <w:r>
        <w:rPr>
          <w:rFonts w:ascii="Arabic Typesetting" w:hAnsi="Arabic Typesetting" w:cs="Arabic Typesetting"/>
          <w:sz w:val="32"/>
          <w:szCs w:val="32"/>
          <w:lang w:bidi="ar-JO"/>
        </w:rPr>
        <w:t>uv-spot</w:t>
      </w: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.</w:t>
      </w:r>
    </w:p>
    <w:p w:rsidR="00682EEE" w:rsidRDefault="00682EEE" w:rsidP="00682EEE">
      <w:pPr>
        <w:numPr>
          <w:ilvl w:val="0"/>
          <w:numId w:val="1"/>
        </w:num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أن يكون مجلداً فنياً بطريقة سليمة( خياطة+ لصق مع الشاش الخاص بذلك).</w:t>
      </w:r>
    </w:p>
    <w:p w:rsidR="00682EEE" w:rsidRDefault="00682EEE" w:rsidP="00682EEE">
      <w:pPr>
        <w:numPr>
          <w:ilvl w:val="0"/>
          <w:numId w:val="1"/>
        </w:num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طباعة القميص الأول والأخير طباعة فرز ألوان طبيعية.</w:t>
      </w:r>
    </w:p>
    <w:p w:rsidR="00682EEE" w:rsidRDefault="00682EEE" w:rsidP="00682EEE">
      <w:pPr>
        <w:numPr>
          <w:ilvl w:val="0"/>
          <w:numId w:val="1"/>
        </w:num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تصميم وإخراج أكثر من نموذج للغلاف ليتم إعتماده من اللجنة التي ستشكل لهذه الغاية من الجامعة.</w:t>
      </w:r>
    </w:p>
    <w:p w:rsidR="00682EEE" w:rsidRDefault="00682EEE" w:rsidP="00682EEE">
      <w:p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</w:p>
    <w:p w:rsidR="00682EEE" w:rsidRDefault="00682EEE" w:rsidP="00682EEE">
      <w:pPr>
        <w:spacing w:line="360" w:lineRule="auto"/>
        <w:ind w:right="-539"/>
        <w:jc w:val="both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 xml:space="preserve">ب- </w:t>
      </w:r>
      <w:r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  <w:t>القميص الداخلي الأول والأخير بالإضافة إلى الصفحات الداخلية:</w:t>
      </w:r>
    </w:p>
    <w:p w:rsidR="00682EEE" w:rsidRDefault="00682EEE" w:rsidP="00682EEE">
      <w:pPr>
        <w:numPr>
          <w:ilvl w:val="0"/>
          <w:numId w:val="2"/>
        </w:numPr>
        <w:ind w:right="-539"/>
        <w:jc w:val="both"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القياس 21 سم</w:t>
      </w:r>
      <w:r>
        <w:rPr>
          <w:rFonts w:ascii="Arabic Typesetting" w:hAnsi="Arabic Typesetting" w:cs="Arabic Typesetting"/>
          <w:sz w:val="32"/>
          <w:szCs w:val="32"/>
          <w:lang w:bidi="ar-JO"/>
        </w:rPr>
        <w:t>x</w:t>
      </w: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 28 سم.</w:t>
      </w:r>
    </w:p>
    <w:p w:rsidR="00682EEE" w:rsidRDefault="00682EEE" w:rsidP="00682EEE">
      <w:pPr>
        <w:numPr>
          <w:ilvl w:val="0"/>
          <w:numId w:val="2"/>
        </w:num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ورق جلاسيه أبيض وزن(13</w:t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5</w:t>
      </w: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غم).</w:t>
      </w:r>
    </w:p>
    <w:p w:rsidR="00682EEE" w:rsidRDefault="00682EEE" w:rsidP="00682EEE">
      <w:pPr>
        <w:numPr>
          <w:ilvl w:val="0"/>
          <w:numId w:val="2"/>
        </w:num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أن تكون الملزمة الأولى أوفست أربعة ألوان ورق جلاسيه وزن (</w:t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135</w:t>
      </w: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غم).</w:t>
      </w:r>
    </w:p>
    <w:p w:rsidR="00682EEE" w:rsidRDefault="00682EEE" w:rsidP="00682EEE">
      <w:pPr>
        <w:numPr>
          <w:ilvl w:val="0"/>
          <w:numId w:val="2"/>
        </w:num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أن تكون الطباعة الداخلية أوفست أربعة ألوان.</w:t>
      </w:r>
    </w:p>
    <w:p w:rsidR="00682EEE" w:rsidRDefault="00682EEE" w:rsidP="00682EEE">
      <w:p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</w:p>
    <w:p w:rsidR="00682EEE" w:rsidRDefault="00682EEE" w:rsidP="00682EEE">
      <w:pPr>
        <w:ind w:right="-539"/>
        <w:jc w:val="both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  <w:t>ثانياً: الشروط الخاصة:</w:t>
      </w:r>
    </w:p>
    <w:p w:rsidR="00682EEE" w:rsidRDefault="00682EEE" w:rsidP="00682EEE">
      <w:pPr>
        <w:pStyle w:val="a3"/>
        <w:numPr>
          <w:ilvl w:val="0"/>
          <w:numId w:val="3"/>
        </w:numPr>
        <w:ind w:right="-539"/>
        <w:jc w:val="both"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عدد نسخ الكتاب (1750) نسخة تقريباً.</w:t>
      </w:r>
    </w:p>
    <w:p w:rsidR="00682EEE" w:rsidRDefault="00682EEE" w:rsidP="00682EEE">
      <w:pPr>
        <w:pStyle w:val="a3"/>
        <w:numPr>
          <w:ilvl w:val="0"/>
          <w:numId w:val="3"/>
        </w:num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عدد الملازم(15) ملزمة تقريباً، علماً بأن الملزمة (16 ) صفحة.</w:t>
      </w:r>
    </w:p>
    <w:p w:rsidR="00682EEE" w:rsidRDefault="00682EEE" w:rsidP="00682EEE">
      <w:pPr>
        <w:pStyle w:val="a3"/>
        <w:numPr>
          <w:ilvl w:val="0"/>
          <w:numId w:val="3"/>
        </w:num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يتم المونتاج والتصميم والإخراج من قِبل المطبعة وبإشراف وموافقة اللجنة الخاصة بذلك المحددة من الجامعة.</w:t>
      </w:r>
    </w:p>
    <w:p w:rsidR="00682EEE" w:rsidRDefault="00682EEE" w:rsidP="00682EEE">
      <w:pPr>
        <w:pStyle w:val="a3"/>
        <w:numPr>
          <w:ilvl w:val="0"/>
          <w:numId w:val="3"/>
        </w:numPr>
        <w:ind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تلتزم المطبعة بتسليم البروفة الاولية للجامعة بعد </w:t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أسبوع</w:t>
      </w: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 من تسلم المادة العلمية للمطبعة .</w:t>
      </w:r>
    </w:p>
    <w:p w:rsidR="00682EEE" w:rsidRDefault="00682EEE" w:rsidP="00682EEE">
      <w:pPr>
        <w:ind w:left="360" w:right="-539"/>
        <w:jc w:val="both"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6. يتم تدقيق البروفة الاولية من قبل الجامعة وتسليم اي ملاحظات بخصوصها للمطبعة .</w:t>
      </w:r>
    </w:p>
    <w:p w:rsidR="00682EEE" w:rsidRDefault="00682EEE" w:rsidP="00682EEE">
      <w:pPr>
        <w:ind w:left="360" w:right="-539"/>
        <w:jc w:val="both"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7. تلتزم المطبعة بتسليم البروفة النهائية للجامعة وذلك خلال اسبوع من تاريخ اعتماد البروفة الاولية .</w:t>
      </w:r>
    </w:p>
    <w:p w:rsidR="00682EEE" w:rsidRDefault="00682EEE" w:rsidP="00682EEE">
      <w:pPr>
        <w:ind w:left="360" w:right="-539"/>
        <w:jc w:val="both"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8. تلتزم المطبعة بتسليم الكتاب السنوي بعد اسبوعين من تاريخ اعتماد الجامعة للبروفة النهائية .</w:t>
      </w:r>
    </w:p>
    <w:p w:rsidR="00682EEE" w:rsidRDefault="00682EEE" w:rsidP="00682EEE">
      <w:pPr>
        <w:ind w:left="360" w:right="-539"/>
        <w:jc w:val="both"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9. اي تاخير في تسليم البروفات من قبل المطبعة عن المواعيد المحددة يعتبر تاخير في مدة تسليم الكتاب   للجامعة .</w:t>
      </w:r>
    </w:p>
    <w:p w:rsidR="00682EEE" w:rsidRDefault="00682EEE" w:rsidP="00682EEE">
      <w:pPr>
        <w:ind w:left="360" w:right="-539"/>
        <w:jc w:val="both"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10. تلتزم المطبعة  بتوفير فريق فني خاص للكتاب السنوي لحين الإنتهاء منه، مع إعطاء الأولية لإنجاز ذلك.</w:t>
      </w:r>
    </w:p>
    <w:p w:rsidR="00682EEE" w:rsidRDefault="00682EEE" w:rsidP="00682EEE">
      <w:pPr>
        <w:ind w:left="360"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11. يشمل سعر الملزمة  صف الروف/ حاسوبياً/ فرز الألوان/ الأفلام/ البليتات/ الورق، الطباعة وكل ما يلزم وبالشكل الذي توافق عليه الجامعة</w:t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 xml:space="preserve"> وحسب المواصفات</w:t>
      </w: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.</w:t>
      </w:r>
    </w:p>
    <w:p w:rsidR="00682EEE" w:rsidRDefault="00682EEE" w:rsidP="00682EEE">
      <w:pPr>
        <w:ind w:left="360" w:right="-539"/>
        <w:jc w:val="both"/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12. يشمل  سعر الغلاف على فرز الألوان للغلاف والقمصان الداخلية الأول والأخير، والورق والطباعة والطوي، لجميع الملازم والخياط  والسلفا</w:t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ن</w:t>
      </w: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 والشاش. </w:t>
      </w:r>
    </w:p>
    <w:p w:rsidR="00682EEE" w:rsidRDefault="00682EEE" w:rsidP="00682EEE">
      <w:pPr>
        <w:ind w:left="360" w:right="-539"/>
        <w:jc w:val="both"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sz w:val="32"/>
          <w:szCs w:val="32"/>
          <w:rtl/>
          <w:lang w:bidi="ar-JO"/>
        </w:rPr>
        <w:t>13 تسلم البروفة الأولية المطبوعة لمكتب ارتباط الجامعة الكائن في عمان.</w:t>
      </w:r>
    </w:p>
    <w:p w:rsidR="00D55F02" w:rsidRDefault="00463E6E">
      <w:pPr>
        <w:rPr>
          <w:lang w:bidi="ar-JO"/>
        </w:rPr>
      </w:pPr>
    </w:p>
    <w:sectPr w:rsidR="00D55F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C150D"/>
    <w:multiLevelType w:val="hybridMultilevel"/>
    <w:tmpl w:val="4B9AC170"/>
    <w:lvl w:ilvl="0" w:tplc="4DA06DF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970BA"/>
    <w:multiLevelType w:val="hybridMultilevel"/>
    <w:tmpl w:val="9C806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F4BE1"/>
    <w:multiLevelType w:val="hybridMultilevel"/>
    <w:tmpl w:val="99FAA218"/>
    <w:lvl w:ilvl="0" w:tplc="EFD2E33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F5"/>
    <w:rsid w:val="000301F5"/>
    <w:rsid w:val="00463E6E"/>
    <w:rsid w:val="00587B93"/>
    <w:rsid w:val="00682EEE"/>
    <w:rsid w:val="00D5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EE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EE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rowaeda</dc:creator>
  <cp:lastModifiedBy>ANAS</cp:lastModifiedBy>
  <cp:revision>2</cp:revision>
  <cp:lastPrinted>2022-07-14T06:12:00Z</cp:lastPrinted>
  <dcterms:created xsi:type="dcterms:W3CDTF">2022-07-14T06:13:00Z</dcterms:created>
  <dcterms:modified xsi:type="dcterms:W3CDTF">2022-07-14T06:13:00Z</dcterms:modified>
</cp:coreProperties>
</file>